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9F9" w:rsidRPr="00A119F9" w:rsidRDefault="00A119F9" w:rsidP="00A119F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119F9">
        <w:rPr>
          <w:rFonts w:eastAsia="Times New Roman" w:cs="Times New Roman"/>
          <w:b/>
          <w:bCs/>
          <w:szCs w:val="24"/>
          <w:lang w:eastAsia="pl-PL"/>
        </w:rPr>
        <w:t>Gratyfikant GT</w:t>
      </w:r>
      <w:r w:rsidRPr="00A119F9">
        <w:rPr>
          <w:rFonts w:eastAsia="Times New Roman" w:cs="Times New Roman"/>
          <w:szCs w:val="24"/>
          <w:lang w:eastAsia="pl-PL"/>
        </w:rPr>
        <w:t xml:space="preserve"> jest nowoczesnym systemem kadrowo-płacowym, następcą programu </w:t>
      </w:r>
      <w:r w:rsidRPr="00A119F9">
        <w:rPr>
          <w:rFonts w:eastAsia="Times New Roman" w:cs="Times New Roman"/>
          <w:b/>
          <w:bCs/>
          <w:szCs w:val="24"/>
          <w:lang w:eastAsia="pl-PL"/>
        </w:rPr>
        <w:t>Gratyfikant 3</w:t>
      </w:r>
      <w:r w:rsidRPr="00A119F9">
        <w:rPr>
          <w:rFonts w:eastAsia="Times New Roman" w:cs="Times New Roman"/>
          <w:szCs w:val="24"/>
          <w:lang w:eastAsia="pl-PL"/>
        </w:rPr>
        <w:t>. Program polecamy osobom, które w małych i średnich firmach zajmują się sprawami kadrowo-płacowymi, a także biurom rachunkowym.</w:t>
      </w:r>
    </w:p>
    <w:p w:rsidR="00A119F9" w:rsidRPr="00A119F9" w:rsidRDefault="00A119F9" w:rsidP="00A119F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119F9">
        <w:rPr>
          <w:rFonts w:eastAsia="Times New Roman" w:cs="Times New Roman"/>
          <w:b/>
          <w:bCs/>
          <w:szCs w:val="24"/>
          <w:lang w:eastAsia="pl-PL"/>
        </w:rPr>
        <w:t>Gratyfikant GT</w:t>
      </w:r>
      <w:r w:rsidRPr="00A119F9">
        <w:rPr>
          <w:rFonts w:eastAsia="Times New Roman" w:cs="Times New Roman"/>
          <w:szCs w:val="24"/>
          <w:lang w:eastAsia="pl-PL"/>
        </w:rPr>
        <w:t xml:space="preserve"> posiada wiele rozbudowanych funkcji niezbędnych w dziale kadr i płac. Umożliwia prowadzenie ewidencji osobowej w firmie, wystawianie różnego rodzaju umów, ewidencjonowanie wypłat i rachunków, ponadto obsługuje Zakładowy Fundusz Świadczeń Socjalnych, ułatwia wystawianie deklaracji skarbowych (m.in.: PIT-4, PIT-4R, PIT-8AR, PIT-11/8B, PIT-36, PIT-36L, PIT-37, PIT-40) oraz ZUS (m.in.: RCA, RZA, RSA, DRA). System dostosowany jest do obowiązujących przepisów. </w:t>
      </w:r>
      <w:r w:rsidRPr="00A119F9">
        <w:rPr>
          <w:rFonts w:eastAsia="Times New Roman" w:cs="Times New Roman"/>
          <w:b/>
          <w:bCs/>
          <w:szCs w:val="24"/>
          <w:lang w:eastAsia="pl-PL"/>
        </w:rPr>
        <w:t>Gratyfikant GT</w:t>
      </w:r>
      <w:r w:rsidRPr="00A119F9">
        <w:rPr>
          <w:rFonts w:eastAsia="Times New Roman" w:cs="Times New Roman"/>
          <w:szCs w:val="24"/>
          <w:lang w:eastAsia="pl-PL"/>
        </w:rPr>
        <w:t xml:space="preserve"> współpracuje z programem Płatnik. </w:t>
      </w:r>
    </w:p>
    <w:p w:rsidR="00A119F9" w:rsidRPr="00A119F9" w:rsidRDefault="00A119F9" w:rsidP="00A119F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119F9">
        <w:rPr>
          <w:rFonts w:eastAsia="Times New Roman" w:cs="Times New Roman"/>
          <w:b/>
          <w:bCs/>
          <w:szCs w:val="24"/>
          <w:lang w:eastAsia="pl-PL"/>
        </w:rPr>
        <w:t>Gratyfikant GT</w:t>
      </w:r>
      <w:r w:rsidRPr="00A119F9">
        <w:rPr>
          <w:rFonts w:eastAsia="Times New Roman" w:cs="Times New Roman"/>
          <w:szCs w:val="24"/>
          <w:lang w:eastAsia="pl-PL"/>
        </w:rPr>
        <w:t xml:space="preserve"> wchodzi w skład systemu </w:t>
      </w:r>
      <w:r w:rsidRPr="00A119F9">
        <w:rPr>
          <w:rFonts w:eastAsia="Times New Roman" w:cs="Times New Roman"/>
          <w:b/>
          <w:bCs/>
          <w:szCs w:val="24"/>
          <w:lang w:eastAsia="pl-PL"/>
        </w:rPr>
        <w:t>InsERT GT</w:t>
      </w:r>
      <w:r w:rsidRPr="00A119F9">
        <w:rPr>
          <w:rFonts w:eastAsia="Times New Roman" w:cs="Times New Roman"/>
          <w:szCs w:val="24"/>
          <w:lang w:eastAsia="pl-PL"/>
        </w:rPr>
        <w:t xml:space="preserve">, zintegrowany został z programami księgowymi tej linii - księgą przychodów i rozchodów - </w:t>
      </w:r>
      <w:hyperlink r:id="rId5" w:history="1">
        <w:r w:rsidRPr="00A119F9">
          <w:rPr>
            <w:rFonts w:eastAsia="Times New Roman" w:cs="Times New Roman"/>
            <w:b/>
            <w:bCs/>
            <w:color w:val="0000FF"/>
            <w:szCs w:val="24"/>
            <w:u w:val="single"/>
            <w:lang w:eastAsia="pl-PL"/>
          </w:rPr>
          <w:t>Rachmistrzem GT</w:t>
        </w:r>
      </w:hyperlink>
      <w:r w:rsidRPr="00A119F9">
        <w:rPr>
          <w:rFonts w:eastAsia="Times New Roman" w:cs="Times New Roman"/>
          <w:szCs w:val="24"/>
          <w:lang w:eastAsia="pl-PL"/>
        </w:rPr>
        <w:t xml:space="preserve"> i systemem finansowo-księgowym - </w:t>
      </w:r>
      <w:hyperlink r:id="rId6" w:history="1">
        <w:r w:rsidRPr="00A119F9">
          <w:rPr>
            <w:rFonts w:eastAsia="Times New Roman" w:cs="Times New Roman"/>
            <w:b/>
            <w:bCs/>
            <w:color w:val="0000FF"/>
            <w:szCs w:val="24"/>
            <w:u w:val="single"/>
            <w:lang w:eastAsia="pl-PL"/>
          </w:rPr>
          <w:t>Rewizorem GT</w:t>
        </w:r>
      </w:hyperlink>
      <w:r w:rsidRPr="00A119F9">
        <w:rPr>
          <w:rFonts w:eastAsia="Times New Roman" w:cs="Times New Roman"/>
          <w:szCs w:val="24"/>
          <w:lang w:eastAsia="pl-PL"/>
        </w:rPr>
        <w:t xml:space="preserve">. Możliwe jest </w:t>
      </w:r>
      <w:hyperlink r:id="rId7" w:history="1">
        <w:r w:rsidRPr="00A119F9">
          <w:rPr>
            <w:rFonts w:eastAsia="Times New Roman" w:cs="Times New Roman"/>
            <w:color w:val="0000FF"/>
            <w:szCs w:val="24"/>
            <w:u w:val="single"/>
            <w:lang w:eastAsia="pl-PL"/>
          </w:rPr>
          <w:t>przeniesienie do niego danych</w:t>
        </w:r>
      </w:hyperlink>
      <w:r w:rsidRPr="00A119F9">
        <w:rPr>
          <w:rFonts w:eastAsia="Times New Roman" w:cs="Times New Roman"/>
          <w:szCs w:val="24"/>
          <w:lang w:eastAsia="pl-PL"/>
        </w:rPr>
        <w:t xml:space="preserve"> zgromadzonych w </w:t>
      </w:r>
      <w:r w:rsidRPr="00A119F9">
        <w:rPr>
          <w:rFonts w:eastAsia="Times New Roman" w:cs="Times New Roman"/>
          <w:b/>
          <w:bCs/>
          <w:szCs w:val="24"/>
          <w:lang w:eastAsia="pl-PL"/>
        </w:rPr>
        <w:t>Gratyfikancie 3</w:t>
      </w:r>
      <w:r w:rsidRPr="00A119F9">
        <w:rPr>
          <w:rFonts w:eastAsia="Times New Roman" w:cs="Times New Roman"/>
          <w:szCs w:val="24"/>
          <w:lang w:eastAsia="pl-PL"/>
        </w:rPr>
        <w:t xml:space="preserve"> oraz </w:t>
      </w:r>
      <w:proofErr w:type="spellStart"/>
      <w:r w:rsidRPr="00A119F9">
        <w:rPr>
          <w:rFonts w:eastAsia="Times New Roman" w:cs="Times New Roman"/>
          <w:b/>
          <w:bCs/>
          <w:szCs w:val="24"/>
          <w:lang w:eastAsia="pl-PL"/>
        </w:rPr>
        <w:t>mikroGratyfikancie</w:t>
      </w:r>
      <w:proofErr w:type="spellEnd"/>
      <w:r w:rsidRPr="00A119F9">
        <w:rPr>
          <w:rFonts w:eastAsia="Times New Roman" w:cs="Times New Roman"/>
          <w:b/>
          <w:bCs/>
          <w:szCs w:val="24"/>
          <w:lang w:eastAsia="pl-PL"/>
        </w:rPr>
        <w:t xml:space="preserve"> GT</w:t>
      </w:r>
      <w:r w:rsidRPr="00A119F9">
        <w:rPr>
          <w:rFonts w:eastAsia="Times New Roman" w:cs="Times New Roman"/>
          <w:szCs w:val="24"/>
          <w:lang w:eastAsia="pl-PL"/>
        </w:rPr>
        <w:t>, a także w systemie Płatnik.</w:t>
      </w:r>
    </w:p>
    <w:p w:rsidR="00A119F9" w:rsidRPr="00A119F9" w:rsidRDefault="00A119F9" w:rsidP="00A119F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Najważniejsze możliwości Gratyfikanta GT</w:t>
      </w:r>
      <w:bookmarkStart w:id="0" w:name="_GoBack"/>
      <w:bookmarkEnd w:id="0"/>
      <w:r w:rsidRPr="00A119F9">
        <w:rPr>
          <w:rFonts w:eastAsia="Times New Roman" w:cs="Times New Roman"/>
          <w:szCs w:val="24"/>
          <w:lang w:eastAsia="pl-PL"/>
        </w:rPr>
        <w:t>:</w:t>
      </w:r>
    </w:p>
    <w:p w:rsidR="00A119F9" w:rsidRPr="00A119F9" w:rsidRDefault="00A119F9" w:rsidP="00A119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119F9">
        <w:rPr>
          <w:rFonts w:eastAsia="Times New Roman" w:cs="Times New Roman"/>
          <w:szCs w:val="24"/>
          <w:lang w:eastAsia="pl-PL"/>
        </w:rPr>
        <w:t>unikalny i elastyczny model wynagrodzeń, dający bardzo duże możliwości w zakresie tworzenia, zarządzania i naliczania wynagrodzeń dla pracowników;</w:t>
      </w:r>
    </w:p>
    <w:p w:rsidR="00A119F9" w:rsidRPr="00A119F9" w:rsidRDefault="00A119F9" w:rsidP="00A119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119F9">
        <w:rPr>
          <w:rFonts w:eastAsia="Times New Roman" w:cs="Times New Roman"/>
          <w:szCs w:val="24"/>
          <w:lang w:eastAsia="pl-PL"/>
        </w:rPr>
        <w:t>rozbudowana ewidencja pracowników (badania lekarskie, kursy bhp, nagrody, kary, historia zatrudnienia, podział na grupy, przypisywanie cech, zdjęcia pracownika i wiele innych);</w:t>
      </w:r>
    </w:p>
    <w:p w:rsidR="00A119F9" w:rsidRPr="00A119F9" w:rsidRDefault="00A119F9" w:rsidP="00A119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119F9">
        <w:rPr>
          <w:rFonts w:eastAsia="Times New Roman" w:cs="Times New Roman"/>
          <w:szCs w:val="24"/>
          <w:lang w:eastAsia="pl-PL"/>
        </w:rPr>
        <w:t>ewidencja umów o pracę z bardzo elastycznym mechanizmem tworzenia zaawansowanych systemów wynagrodzeń (wiele definicji wypłat w jednej umowie, globalne lub indywidualne składniki płacowe);</w:t>
      </w:r>
    </w:p>
    <w:p w:rsidR="00A119F9" w:rsidRPr="00A119F9" w:rsidRDefault="00A119F9" w:rsidP="00A119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119F9">
        <w:rPr>
          <w:rFonts w:eastAsia="Times New Roman" w:cs="Times New Roman"/>
          <w:szCs w:val="24"/>
          <w:lang w:eastAsia="pl-PL"/>
        </w:rPr>
        <w:t>planowanie czasu pracy pracownika w umowach o pracę (zmiany kalendarza pracy w czasie trwania umowy, określanie wyjątków), wydruki kalendarzy miesięcznych i rocznych;</w:t>
      </w:r>
    </w:p>
    <w:p w:rsidR="00A119F9" w:rsidRPr="00A119F9" w:rsidRDefault="00A119F9" w:rsidP="00A119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119F9">
        <w:rPr>
          <w:rFonts w:eastAsia="Times New Roman" w:cs="Times New Roman"/>
          <w:szCs w:val="24"/>
          <w:lang w:eastAsia="pl-PL"/>
        </w:rPr>
        <w:t>ewidencja umów zleceń, o dzieło oraz kontraktów menedżerskich (m.in. kwotowe koszty uzyskania przychodów); definiowanie elastycznych harmonogramów wypłacania rachunków dla umów cywilnoprawnych;</w:t>
      </w:r>
    </w:p>
    <w:p w:rsidR="00A119F9" w:rsidRPr="00A119F9" w:rsidRDefault="00A119F9" w:rsidP="00A119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119F9">
        <w:rPr>
          <w:rFonts w:eastAsia="Times New Roman" w:cs="Times New Roman"/>
          <w:szCs w:val="24"/>
          <w:lang w:eastAsia="pl-PL"/>
        </w:rPr>
        <w:t>rejestracja faktycznego czasu pracy pracownika (nadgodziny, godziny nocne, godziny absencji, rozliczanie miesięczne lub okresowe, np. co 3 miesiące);</w:t>
      </w:r>
    </w:p>
    <w:p w:rsidR="00A119F9" w:rsidRPr="00A119F9" w:rsidRDefault="00A119F9" w:rsidP="00A119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119F9">
        <w:rPr>
          <w:rFonts w:eastAsia="Times New Roman" w:cs="Times New Roman"/>
          <w:szCs w:val="24"/>
          <w:lang w:eastAsia="pl-PL"/>
        </w:rPr>
        <w:t>ewidencja nieobecności w pracy (absencje chorobowe, urlopowe i wiele innych) dla umów o pracę i umów cywilnoprawnych (wybrane absencje);</w:t>
      </w:r>
    </w:p>
    <w:p w:rsidR="00A119F9" w:rsidRPr="00A119F9" w:rsidRDefault="00A119F9" w:rsidP="00A119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119F9">
        <w:rPr>
          <w:rFonts w:eastAsia="Times New Roman" w:cs="Times New Roman"/>
          <w:szCs w:val="24"/>
          <w:lang w:eastAsia="pl-PL"/>
        </w:rPr>
        <w:t>rozbudowane składniki płacowe (naliczenia, potrącenia, składniki parametryczne, składniki definiowalne, składniki automatyczne, duże możliwości parametryzacji);</w:t>
      </w:r>
    </w:p>
    <w:p w:rsidR="00A119F9" w:rsidRPr="00A119F9" w:rsidRDefault="00A119F9" w:rsidP="00A119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119F9">
        <w:rPr>
          <w:rFonts w:eastAsia="Times New Roman" w:cs="Times New Roman"/>
          <w:szCs w:val="24"/>
          <w:lang w:eastAsia="pl-PL"/>
        </w:rPr>
        <w:t>definicje list płac i zestawów płacowych, ułatwiające i automatyzujące naliczanie comiesięcznych wynagrodzeń; rozliczanie ewidencji czasu pracy, akordów, prowizji, naliczeń, potrąceń i potrąceń komorniczych w dowolnej liście płac; rozbudowany analizator wypłat;</w:t>
      </w:r>
    </w:p>
    <w:p w:rsidR="00A119F9" w:rsidRPr="00A119F9" w:rsidRDefault="00A119F9" w:rsidP="00A119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119F9">
        <w:rPr>
          <w:rFonts w:eastAsia="Times New Roman" w:cs="Times New Roman"/>
          <w:szCs w:val="24"/>
          <w:lang w:eastAsia="pl-PL"/>
        </w:rPr>
        <w:t>naliczanie i drukowanie deklaracji skarbowych (PIT-4, PIT-4R,PIT-8AR, PIT-11/8B, PIT-36, PIT-36L, PIT-37, PIT-40); generowanie danych do deklaracji zgłoszeniowych i rozliczeniowych ZUS.</w:t>
      </w:r>
    </w:p>
    <w:p w:rsidR="00A119F9" w:rsidRPr="00A119F9" w:rsidRDefault="00A119F9" w:rsidP="00A119F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119F9">
        <w:rPr>
          <w:rFonts w:eastAsia="Times New Roman" w:cs="Times New Roman"/>
          <w:szCs w:val="24"/>
          <w:lang w:eastAsia="pl-PL"/>
        </w:rPr>
        <w:t xml:space="preserve">Funkcjonalność </w:t>
      </w:r>
      <w:r w:rsidRPr="00A119F9">
        <w:rPr>
          <w:rFonts w:eastAsia="Times New Roman" w:cs="Times New Roman"/>
          <w:b/>
          <w:bCs/>
          <w:szCs w:val="24"/>
          <w:lang w:eastAsia="pl-PL"/>
        </w:rPr>
        <w:t>Gratyfikanta GT</w:t>
      </w:r>
      <w:r w:rsidRPr="00A119F9">
        <w:rPr>
          <w:rFonts w:eastAsia="Times New Roman" w:cs="Times New Roman"/>
          <w:szCs w:val="24"/>
          <w:lang w:eastAsia="pl-PL"/>
        </w:rPr>
        <w:t xml:space="preserve"> można wzbogacić, instalując specjalne pakiety rozszerzeń: </w:t>
      </w:r>
      <w:hyperlink r:id="rId8" w:history="1">
        <w:r w:rsidRPr="00A119F9">
          <w:rPr>
            <w:rFonts w:eastAsia="Times New Roman" w:cs="Times New Roman"/>
            <w:b/>
            <w:bCs/>
            <w:color w:val="0000FF"/>
            <w:szCs w:val="24"/>
            <w:u w:val="single"/>
            <w:lang w:eastAsia="pl-PL"/>
          </w:rPr>
          <w:t>niebieski PLUS dla InsERT GT</w:t>
        </w:r>
      </w:hyperlink>
      <w:r w:rsidRPr="00A119F9">
        <w:rPr>
          <w:rFonts w:eastAsia="Times New Roman" w:cs="Times New Roman"/>
          <w:szCs w:val="24"/>
          <w:lang w:eastAsia="pl-PL"/>
        </w:rPr>
        <w:t xml:space="preserve">, </w:t>
      </w:r>
      <w:hyperlink r:id="rId9" w:history="1">
        <w:r w:rsidRPr="00A119F9">
          <w:rPr>
            <w:rFonts w:eastAsia="Times New Roman" w:cs="Times New Roman"/>
            <w:b/>
            <w:bCs/>
            <w:color w:val="0000FF"/>
            <w:szCs w:val="24"/>
            <w:u w:val="single"/>
            <w:lang w:eastAsia="pl-PL"/>
          </w:rPr>
          <w:t>zielony PLUS dla InsERT GT</w:t>
        </w:r>
      </w:hyperlink>
      <w:r w:rsidRPr="00A119F9">
        <w:rPr>
          <w:rFonts w:eastAsia="Times New Roman" w:cs="Times New Roman"/>
          <w:szCs w:val="24"/>
          <w:lang w:eastAsia="pl-PL"/>
        </w:rPr>
        <w:t xml:space="preserve"> i </w:t>
      </w:r>
      <w:hyperlink r:id="rId10" w:history="1">
        <w:r w:rsidRPr="00A119F9">
          <w:rPr>
            <w:rFonts w:eastAsia="Times New Roman" w:cs="Times New Roman"/>
            <w:b/>
            <w:bCs/>
            <w:color w:val="0000FF"/>
            <w:szCs w:val="24"/>
            <w:u w:val="single"/>
            <w:lang w:eastAsia="pl-PL"/>
          </w:rPr>
          <w:t>czerwony PLUS dla InsERT GT</w:t>
        </w:r>
      </w:hyperlink>
      <w:r w:rsidRPr="00A119F9">
        <w:rPr>
          <w:rFonts w:eastAsia="Times New Roman" w:cs="Times New Roman"/>
          <w:szCs w:val="24"/>
          <w:lang w:eastAsia="pl-PL"/>
        </w:rPr>
        <w:t xml:space="preserve">. Natomiast użytkownikom, którzy wymagają nietypowych rozwiązań, dostosowanych do specyficznych potrzeb firmy, polecamy dodatek </w:t>
      </w:r>
      <w:hyperlink r:id="rId11" w:history="1">
        <w:r w:rsidRPr="00A119F9">
          <w:rPr>
            <w:rFonts w:eastAsia="Times New Roman" w:cs="Times New Roman"/>
            <w:b/>
            <w:bCs/>
            <w:color w:val="0000FF"/>
            <w:szCs w:val="24"/>
            <w:u w:val="single"/>
            <w:lang w:eastAsia="pl-PL"/>
          </w:rPr>
          <w:t>Sfera dla Gratyfikanta GT</w:t>
        </w:r>
      </w:hyperlink>
      <w:r w:rsidRPr="00A119F9">
        <w:rPr>
          <w:rFonts w:eastAsia="Times New Roman" w:cs="Times New Roman"/>
          <w:szCs w:val="24"/>
          <w:lang w:eastAsia="pl-PL"/>
        </w:rPr>
        <w:t>.</w:t>
      </w:r>
    </w:p>
    <w:p w:rsidR="00A119F9" w:rsidRPr="00A119F9" w:rsidRDefault="00A119F9" w:rsidP="00A119F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119F9">
        <w:rPr>
          <w:rFonts w:eastAsia="Times New Roman" w:cs="Times New Roman"/>
          <w:b/>
          <w:bCs/>
          <w:szCs w:val="24"/>
          <w:lang w:eastAsia="pl-PL"/>
        </w:rPr>
        <w:t>Gratyfikant GT</w:t>
      </w:r>
      <w:r w:rsidRPr="00A119F9">
        <w:rPr>
          <w:rFonts w:eastAsia="Times New Roman" w:cs="Times New Roman"/>
          <w:szCs w:val="24"/>
          <w:lang w:eastAsia="pl-PL"/>
        </w:rPr>
        <w:t xml:space="preserve"> dostępny jest również w specjalnej ofercie przygotowanej dla </w:t>
      </w:r>
      <w:hyperlink r:id="rId12" w:history="1">
        <w:r w:rsidRPr="00A119F9">
          <w:rPr>
            <w:rFonts w:eastAsia="Times New Roman" w:cs="Times New Roman"/>
            <w:color w:val="0000FF"/>
            <w:szCs w:val="24"/>
            <w:u w:val="single"/>
            <w:lang w:eastAsia="pl-PL"/>
          </w:rPr>
          <w:t>biur rachunkowych i doradców podatkowych</w:t>
        </w:r>
      </w:hyperlink>
      <w:r w:rsidRPr="00A119F9">
        <w:rPr>
          <w:rFonts w:eastAsia="Times New Roman" w:cs="Times New Roman"/>
          <w:szCs w:val="24"/>
          <w:lang w:eastAsia="pl-PL"/>
        </w:rPr>
        <w:t>, która umożliwia zakup programu w promocyjnym zestawie.</w:t>
      </w:r>
    </w:p>
    <w:p w:rsidR="00CD6428" w:rsidRPr="00A119F9" w:rsidRDefault="00CD6428" w:rsidP="00A119F9"/>
    <w:sectPr w:rsidR="00CD6428" w:rsidRPr="00A119F9" w:rsidSect="00CD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0720"/>
    <w:multiLevelType w:val="multilevel"/>
    <w:tmpl w:val="297C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2A24DB"/>
    <w:multiLevelType w:val="multilevel"/>
    <w:tmpl w:val="2AB0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0F64"/>
    <w:rsid w:val="00120B38"/>
    <w:rsid w:val="00263F38"/>
    <w:rsid w:val="002E1A43"/>
    <w:rsid w:val="00490F64"/>
    <w:rsid w:val="00834471"/>
    <w:rsid w:val="00A119F9"/>
    <w:rsid w:val="00AD1AE9"/>
    <w:rsid w:val="00CD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636B"/>
  <w15:docId w15:val="{6F863245-3B8E-4626-BF5E-BF8DDBD1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">
    <w:name w:val="content"/>
    <w:basedOn w:val="Normalny"/>
    <w:rsid w:val="00A1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19F9"/>
    <w:rPr>
      <w:b/>
      <w:bCs/>
    </w:rPr>
  </w:style>
  <w:style w:type="character" w:customStyle="1" w:styleId="company-long">
    <w:name w:val="company-long"/>
    <w:basedOn w:val="Domylnaczcionkaakapitu"/>
    <w:rsid w:val="00A119F9"/>
  </w:style>
  <w:style w:type="character" w:customStyle="1" w:styleId="company">
    <w:name w:val="company"/>
    <w:basedOn w:val="Domylnaczcionkaakapitu"/>
    <w:rsid w:val="00A119F9"/>
  </w:style>
  <w:style w:type="character" w:customStyle="1" w:styleId="product">
    <w:name w:val="product"/>
    <w:basedOn w:val="Domylnaczcionkaakapitu"/>
    <w:rsid w:val="00A119F9"/>
  </w:style>
  <w:style w:type="character" w:customStyle="1" w:styleId="site-link">
    <w:name w:val="site-link"/>
    <w:basedOn w:val="Domylnaczcionkaakapitu"/>
    <w:rsid w:val="00A11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ert.com.pl/programy_dla_firm/sprzedaz/niebieski_plus_dla_insert_gt/opi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ert.com.pl/programy_dla_firm/kadry_i_place/gratyfikant_gt/przeniesienie_danych.html" TargetMode="External"/><Relationship Id="rId12" Type="http://schemas.openxmlformats.org/officeDocument/2006/relationships/hyperlink" Target="https://www.insert.com.pl/programy_dla_firm/oferta_dla_biur_rachunkow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ert.com.pl/programy_dla_firm/ksiegowosc_i_finanse/rewizor_gt/opis.html" TargetMode="External"/><Relationship Id="rId11" Type="http://schemas.openxmlformats.org/officeDocument/2006/relationships/hyperlink" Target="https://www.insert.com.pl/programy_dla_firm/kadry_i_place/sfera_dla_gratyfikanta_gt/opis.html" TargetMode="External"/><Relationship Id="rId5" Type="http://schemas.openxmlformats.org/officeDocument/2006/relationships/hyperlink" Target="https://www.insert.com.pl/programy_dla_firm/ksiegowosc_i_finanse/rachmistrz_gt/opis.html" TargetMode="External"/><Relationship Id="rId10" Type="http://schemas.openxmlformats.org/officeDocument/2006/relationships/hyperlink" Target="https://www.insert.com.pl/programy_dla_firm/sprzedaz/czerwony_plus_dla_insert_gt/opi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ert.com.pl/programy_dla_firm/sprzedaz/zielony_plus_dla_insert_gt/opi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InsERT S.A.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Filip Bernat</cp:lastModifiedBy>
  <cp:revision>4</cp:revision>
  <dcterms:created xsi:type="dcterms:W3CDTF">2010-12-21T08:59:00Z</dcterms:created>
  <dcterms:modified xsi:type="dcterms:W3CDTF">2019-11-15T11:52:00Z</dcterms:modified>
</cp:coreProperties>
</file>