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11" w:rsidRDefault="00AD4211" w:rsidP="007C3D3C">
      <w:pPr>
        <w:spacing w:line="240" w:lineRule="auto"/>
        <w:jc w:val="both"/>
      </w:pPr>
      <w:r w:rsidRPr="00B72460">
        <w:rPr>
          <w:rFonts w:eastAsia="Times New Roman" w:cs="Times New Roman"/>
          <w:b/>
        </w:rPr>
        <w:t xml:space="preserve">Subiekt </w:t>
      </w:r>
      <w:r>
        <w:rPr>
          <w:rFonts w:eastAsia="Times New Roman" w:cs="Times New Roman"/>
          <w:b/>
        </w:rPr>
        <w:t>123</w:t>
      </w:r>
      <w:r w:rsidRPr="003706A9">
        <w:rPr>
          <w:rFonts w:eastAsia="Times New Roman" w:cs="Times New Roman"/>
        </w:rPr>
        <w:t xml:space="preserve"> to </w:t>
      </w:r>
      <w:r>
        <w:t xml:space="preserve">przyjazny i łatwy w obsłudze </w:t>
      </w:r>
      <w:r w:rsidRPr="00AD4211">
        <w:t xml:space="preserve">system </w:t>
      </w:r>
      <w:r w:rsidRPr="001E53D4">
        <w:t xml:space="preserve">fakturowania. </w:t>
      </w:r>
      <w:r w:rsidR="001E53D4" w:rsidRPr="001E53D4">
        <w:t xml:space="preserve">Daje także możliwość </w:t>
      </w:r>
      <w:r w:rsidRPr="001E53D4">
        <w:t>zarządzania</w:t>
      </w:r>
      <w:r>
        <w:t xml:space="preserve"> informacjami o klientach oraz prowadzenia kartotek usług i towarów. Praca z programem możliwa jest z dowolnego miejsca – wystarczy dostęp do </w:t>
      </w:r>
      <w:proofErr w:type="spellStart"/>
      <w:r>
        <w:t>internetu</w:t>
      </w:r>
      <w:proofErr w:type="spellEnd"/>
      <w:r>
        <w:t xml:space="preserve">. </w:t>
      </w:r>
      <w:r w:rsidR="003C4D0E">
        <w:t xml:space="preserve">Z aplikacji mogą korzystać także przedsiębiorcy ukraińsko- i rosyjskojęzyczni oraz firmy, które zatrudniają pracowników zza wschodniej granicy. Wersje językowe – </w:t>
      </w:r>
      <w:r w:rsidR="003C4D0E" w:rsidRPr="003C4D0E">
        <w:rPr>
          <w:b/>
        </w:rPr>
        <w:t>ukraińska</w:t>
      </w:r>
      <w:r w:rsidR="003C4D0E">
        <w:t xml:space="preserve"> i </w:t>
      </w:r>
      <w:r w:rsidR="003C4D0E" w:rsidRPr="003C4D0E">
        <w:rPr>
          <w:b/>
        </w:rPr>
        <w:t>rosyjska</w:t>
      </w:r>
      <w:r w:rsidR="003C4D0E">
        <w:t xml:space="preserve"> - dostępne są w ramach podstawowej licencji i nie są dodatkowo płatne. Dokumenty sprzedażowe generowane za pomocą aplikacji wystawiane są w języku polskim.</w:t>
      </w:r>
    </w:p>
    <w:p w:rsidR="001E53D4" w:rsidRDefault="001E53D4" w:rsidP="007C3D3C">
      <w:pPr>
        <w:spacing w:line="240" w:lineRule="auto"/>
        <w:jc w:val="both"/>
      </w:pPr>
      <w:r>
        <w:t xml:space="preserve">Subiekt to najczęściej wybierana marka programu sprzedażowego w Polsce. </w:t>
      </w:r>
      <w:r w:rsidRPr="001E53D4">
        <w:rPr>
          <w:b/>
        </w:rPr>
        <w:t xml:space="preserve">Subiekt 123 </w:t>
      </w:r>
      <w:r>
        <w:t xml:space="preserve">należy do tej samej rodziny. Ta aplikacja online skrojona na miarę potrzeb firm szukających prostego i intuicyjnego narzędzia do obsługi sprzedaży, </w:t>
      </w:r>
      <w:bookmarkStart w:id="0" w:name="_GoBack"/>
      <w:bookmarkEnd w:id="0"/>
      <w:r>
        <w:t xml:space="preserve">bez skomplikowanego zarządzania magazynem. </w:t>
      </w:r>
    </w:p>
    <w:p w:rsidR="00AD4211" w:rsidRDefault="001E53D4" w:rsidP="007C3D3C">
      <w:pPr>
        <w:spacing w:line="240" w:lineRule="auto"/>
        <w:jc w:val="both"/>
      </w:pPr>
      <w:r>
        <w:t xml:space="preserve">Wersja podstawowa programu obejmuje </w:t>
      </w:r>
      <w:r w:rsidR="00A539A9">
        <w:t xml:space="preserve">funkcje </w:t>
      </w:r>
      <w:r w:rsidR="004D574C">
        <w:t>bazowe, takie jak</w:t>
      </w:r>
      <w:r w:rsidR="0050295A">
        <w:t xml:space="preserve"> fakt</w:t>
      </w:r>
      <w:r w:rsidR="004D574C">
        <w:t>u</w:t>
      </w:r>
      <w:r w:rsidR="0050295A">
        <w:t>rowanie</w:t>
      </w:r>
      <w:r w:rsidR="004D574C">
        <w:t xml:space="preserve"> i wystawianie p</w:t>
      </w:r>
      <w:r w:rsidR="00107DF5">
        <w:t>a</w:t>
      </w:r>
      <w:r w:rsidR="004D574C">
        <w:t>ragonów</w:t>
      </w:r>
      <w:r w:rsidR="0050295A">
        <w:t xml:space="preserve">, zarządzanie klientami oraz usługami i towarami. </w:t>
      </w:r>
      <w:r w:rsidR="00DC3E85">
        <w:t>Ciekawą</w:t>
      </w:r>
      <w:r>
        <w:t xml:space="preserve"> cechą </w:t>
      </w:r>
      <w:r w:rsidR="0050295A">
        <w:t xml:space="preserve">aplikacji </w:t>
      </w:r>
      <w:r>
        <w:t xml:space="preserve">jest możliwość samodzielnego wyboru </w:t>
      </w:r>
      <w:r w:rsidR="0050295A">
        <w:t xml:space="preserve">potrzebnych modułów dodatkowych. </w:t>
      </w:r>
    </w:p>
    <w:p w:rsidR="009636BD" w:rsidRDefault="009636BD" w:rsidP="007C3D3C">
      <w:pPr>
        <w:spacing w:line="240" w:lineRule="auto"/>
        <w:jc w:val="both"/>
      </w:pPr>
      <w:r w:rsidRPr="00EE43D0">
        <w:rPr>
          <w:b/>
        </w:rPr>
        <w:t>Subiekt 123</w:t>
      </w:r>
      <w:r>
        <w:t xml:space="preserve"> został zintegrowany z programami księgowymi InsERT nexo, dzięki czemu wystawione dokumenty mogą od razu znaleźć się </w:t>
      </w:r>
      <w:r w:rsidRPr="009636BD">
        <w:t>w biurze rachunkowym. Te z nic</w:t>
      </w:r>
      <w:r>
        <w:t xml:space="preserve">h, które wykupią specjalną – przeznaczoną dla biur rachunkowych licencję Subiekta 123, będą mogły bezpłatnie udostępniać aplikację wszystkim swoim klientom, których obsługują przy użyciu Rachmistrza nexo lub Rewizora nexo. </w:t>
      </w:r>
    </w:p>
    <w:p w:rsidR="00AD4211" w:rsidRPr="00F33F4C" w:rsidRDefault="00AD4211" w:rsidP="009636BD">
      <w:pPr>
        <w:jc w:val="both"/>
        <w:rPr>
          <w:b/>
        </w:rPr>
      </w:pPr>
      <w:r w:rsidRPr="00F33F4C">
        <w:rPr>
          <w:b/>
        </w:rPr>
        <w:t xml:space="preserve">Najważniejsze możliwości </w:t>
      </w:r>
      <w:r w:rsidRPr="00F33F4C">
        <w:rPr>
          <w:rFonts w:eastAsia="Times New Roman" w:cs="Times New Roman"/>
          <w:b/>
          <w:bCs/>
          <w:lang w:eastAsia="pl-PL"/>
        </w:rPr>
        <w:t xml:space="preserve">Subiekta </w:t>
      </w:r>
      <w:r w:rsidR="0050295A">
        <w:rPr>
          <w:rFonts w:eastAsia="Times New Roman" w:cs="Times New Roman"/>
          <w:b/>
          <w:bCs/>
          <w:lang w:eastAsia="pl-PL"/>
        </w:rPr>
        <w:t>123</w:t>
      </w:r>
      <w:r w:rsidRPr="00F33F4C">
        <w:rPr>
          <w:rFonts w:eastAsia="Times New Roman" w:cs="Times New Roman"/>
          <w:b/>
          <w:lang w:eastAsia="pl-PL"/>
        </w:rPr>
        <w:t>:</w:t>
      </w:r>
    </w:p>
    <w:p w:rsidR="00AF51C7" w:rsidRDefault="00AF51C7" w:rsidP="009636BD">
      <w:pPr>
        <w:pStyle w:val="Akapitzlist"/>
        <w:numPr>
          <w:ilvl w:val="0"/>
          <w:numId w:val="1"/>
        </w:numPr>
        <w:jc w:val="both"/>
      </w:pPr>
      <w:r>
        <w:t>obsługa dokumentów sprzedaży – wystawianie faktur i paragonów online;</w:t>
      </w:r>
    </w:p>
    <w:p w:rsidR="003C4D0E" w:rsidRDefault="003C4D0E" w:rsidP="009636BD">
      <w:pPr>
        <w:pStyle w:val="Akapitzlist"/>
        <w:numPr>
          <w:ilvl w:val="0"/>
          <w:numId w:val="1"/>
        </w:numPr>
        <w:jc w:val="both"/>
      </w:pPr>
      <w:r>
        <w:t>dokumenty w walucie – wystawianie dokumentów w obcej walucie;</w:t>
      </w:r>
    </w:p>
    <w:p w:rsidR="00AF51C7" w:rsidRDefault="00AF51C7" w:rsidP="009636BD">
      <w:pPr>
        <w:pStyle w:val="Akapitzlist"/>
        <w:numPr>
          <w:ilvl w:val="0"/>
          <w:numId w:val="1"/>
        </w:numPr>
        <w:jc w:val="both"/>
      </w:pPr>
      <w:r>
        <w:t>prowadzenie bazy usług i towarów – możliwość tworzenia grup produktów oraz ich wyszukiwania w klasyfikacji PKWiU;</w:t>
      </w:r>
    </w:p>
    <w:p w:rsidR="00AF51C7" w:rsidRDefault="00AF51C7" w:rsidP="009636BD">
      <w:pPr>
        <w:pStyle w:val="Akapitzlist"/>
        <w:numPr>
          <w:ilvl w:val="0"/>
          <w:numId w:val="1"/>
        </w:numPr>
        <w:jc w:val="both"/>
      </w:pPr>
      <w:r>
        <w:t>kartoteki klientów – zarządzanie informacjami o klientach wraz z ich danymi teleadresowymi, numerem konta bankowego, uzgodnionym termin</w:t>
      </w:r>
      <w:r w:rsidR="000C2358">
        <w:t>em</w:t>
      </w:r>
      <w:r>
        <w:t xml:space="preserve"> płatności, wysokością przyznanego rabatu; </w:t>
      </w:r>
    </w:p>
    <w:p w:rsidR="003C4D0E" w:rsidRDefault="003C4D0E" w:rsidP="009636BD">
      <w:pPr>
        <w:pStyle w:val="Akapitzlist"/>
        <w:numPr>
          <w:ilvl w:val="0"/>
          <w:numId w:val="1"/>
        </w:numPr>
        <w:jc w:val="both"/>
      </w:pPr>
      <w:r>
        <w:t>zestawienia – możliwość łatwego generowania różnego rodzaju zestawień, takich jak bilans, sprzedaż w okresie, sprzedaż według klientów itd.</w:t>
      </w:r>
    </w:p>
    <w:p w:rsidR="00AF51C7" w:rsidRDefault="00AF51C7" w:rsidP="009636BD">
      <w:pPr>
        <w:pStyle w:val="Akapitzlist"/>
        <w:numPr>
          <w:ilvl w:val="0"/>
          <w:numId w:val="1"/>
        </w:numPr>
        <w:jc w:val="both"/>
      </w:pPr>
      <w:r>
        <w:t>połączenie z bazą GUS – możliwość szybkiego odnalezienia firmy i jej danych;</w:t>
      </w:r>
    </w:p>
    <w:p w:rsidR="003C4D0E" w:rsidRDefault="003C4D0E" w:rsidP="009636BD">
      <w:pPr>
        <w:pStyle w:val="Akapitzlist"/>
        <w:numPr>
          <w:ilvl w:val="0"/>
          <w:numId w:val="1"/>
        </w:numPr>
        <w:jc w:val="both"/>
      </w:pPr>
      <w:r>
        <w:t>obsługa JPK – aplikacja pozwala na generowanie plików JPK_VAT oraz JPK_FA;</w:t>
      </w:r>
    </w:p>
    <w:p w:rsidR="00340CD7" w:rsidRDefault="00AF51C7" w:rsidP="009636BD">
      <w:pPr>
        <w:pStyle w:val="Akapitzlist"/>
        <w:numPr>
          <w:ilvl w:val="0"/>
          <w:numId w:val="1"/>
        </w:numPr>
        <w:jc w:val="both"/>
      </w:pPr>
      <w:r>
        <w:t xml:space="preserve">fiskalizacja – </w:t>
      </w:r>
      <w:r w:rsidR="009B26F9">
        <w:t>drukowa</w:t>
      </w:r>
      <w:r>
        <w:t>nie</w:t>
      </w:r>
      <w:r w:rsidR="009B26F9">
        <w:t xml:space="preserve"> paragon</w:t>
      </w:r>
      <w:r>
        <w:t>ów</w:t>
      </w:r>
      <w:r w:rsidR="009B26F9">
        <w:t xml:space="preserve"> na drukarce fiskalnej</w:t>
      </w:r>
      <w:r>
        <w:t xml:space="preserve"> z wykorzystanie </w:t>
      </w:r>
      <w:r w:rsidR="009B26F9">
        <w:t>Serwer</w:t>
      </w:r>
      <w:r>
        <w:t>a</w:t>
      </w:r>
      <w:r w:rsidR="009B26F9">
        <w:t xml:space="preserve"> Urządzeń Zewnętrznych</w:t>
      </w:r>
      <w:r w:rsidR="00340CD7">
        <w:t>;</w:t>
      </w:r>
    </w:p>
    <w:p w:rsidR="00340CD7" w:rsidRPr="00340CD7" w:rsidRDefault="00340CD7" w:rsidP="009636BD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dostęp do aplikacji w ramach jednego abonamentu dla </w:t>
      </w:r>
      <w:r w:rsidR="009B26F9">
        <w:t>kilku pracowników tej samej firmy</w:t>
      </w:r>
      <w:r>
        <w:t xml:space="preserve">; </w:t>
      </w:r>
    </w:p>
    <w:p w:rsidR="00340CD7" w:rsidRDefault="00340CD7" w:rsidP="009636BD">
      <w:pPr>
        <w:pStyle w:val="Akapitzlist"/>
        <w:numPr>
          <w:ilvl w:val="0"/>
          <w:numId w:val="1"/>
        </w:numPr>
        <w:jc w:val="both"/>
      </w:pPr>
      <w:r>
        <w:t xml:space="preserve">terminarz płatności – </w:t>
      </w:r>
      <w:r w:rsidR="009636BD">
        <w:t>aplikacja wyświetl</w:t>
      </w:r>
      <w:r w:rsidR="000C2358">
        <w:t xml:space="preserve">a informacje o nadchodzących terminach płatności zgodnie z </w:t>
      </w:r>
      <w:r>
        <w:t xml:space="preserve">określeniu parametrów (np. sposobu rozliczania podatków) na początku pracy </w:t>
      </w:r>
      <w:r w:rsidR="004E334F">
        <w:br/>
      </w:r>
      <w:r>
        <w:t xml:space="preserve">z programem aplikacja wyświetla informację o nadchodzącej płatności; </w:t>
      </w:r>
    </w:p>
    <w:p w:rsidR="009B26F9" w:rsidRDefault="00340CD7" w:rsidP="009636BD">
      <w:pPr>
        <w:pStyle w:val="Akapitzlist"/>
        <w:numPr>
          <w:ilvl w:val="0"/>
          <w:numId w:val="1"/>
        </w:numPr>
        <w:jc w:val="both"/>
      </w:pPr>
      <w:r>
        <w:t xml:space="preserve">szybki dostęp do najczęściej wykonywanych czynności lub najczęściej obsługiwanych klientów poprzez indywidualne ustawienie </w:t>
      </w:r>
      <w:r w:rsidR="009B26F9" w:rsidRPr="00340CD7">
        <w:t>p</w:t>
      </w:r>
      <w:r>
        <w:t>ulpitu.</w:t>
      </w:r>
    </w:p>
    <w:sectPr w:rsidR="009B2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E28BF"/>
    <w:multiLevelType w:val="hybridMultilevel"/>
    <w:tmpl w:val="C8C83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11"/>
    <w:rsid w:val="000C2358"/>
    <w:rsid w:val="00107DF5"/>
    <w:rsid w:val="001E53D4"/>
    <w:rsid w:val="00340CD7"/>
    <w:rsid w:val="0034631D"/>
    <w:rsid w:val="00351897"/>
    <w:rsid w:val="003C4D0E"/>
    <w:rsid w:val="004779A6"/>
    <w:rsid w:val="004D574C"/>
    <w:rsid w:val="004E334F"/>
    <w:rsid w:val="0050295A"/>
    <w:rsid w:val="005E3FDE"/>
    <w:rsid w:val="00643CC1"/>
    <w:rsid w:val="007B4AC6"/>
    <w:rsid w:val="007C3D3C"/>
    <w:rsid w:val="009636BD"/>
    <w:rsid w:val="009B26F9"/>
    <w:rsid w:val="00A539A9"/>
    <w:rsid w:val="00AD4211"/>
    <w:rsid w:val="00AF51C7"/>
    <w:rsid w:val="00DC3E85"/>
    <w:rsid w:val="00E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938A0-146D-4D4F-B6F5-A963FCD0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211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21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F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64247-BD91-46C8-85C3-23FC50B806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A0C0E-FDB7-488D-B107-C99E7DAC8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0D56A-D3F4-4F44-A2C4-654B0FC290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Wojnar</dc:creator>
  <cp:keywords/>
  <dc:description/>
  <cp:lastModifiedBy>Filip Bernat</cp:lastModifiedBy>
  <cp:revision>15</cp:revision>
  <dcterms:created xsi:type="dcterms:W3CDTF">2016-10-21T09:43:00Z</dcterms:created>
  <dcterms:modified xsi:type="dcterms:W3CDTF">2019-11-15T10:49:00Z</dcterms:modified>
  <cp:contentStatus/>
</cp:coreProperties>
</file>