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CE" w:rsidRPr="001214CE" w:rsidRDefault="001214CE" w:rsidP="001214CE">
      <w:pPr>
        <w:spacing w:before="100" w:beforeAutospacing="1" w:after="100" w:afterAutospacing="1" w:line="240" w:lineRule="auto"/>
        <w:jc w:val="both"/>
        <w:rPr>
          <w:rFonts w:eastAsia="Times New Roman" w:cs="Times New Roman"/>
          <w:szCs w:val="24"/>
          <w:lang w:eastAsia="pl-PL"/>
        </w:rPr>
      </w:pPr>
      <w:r w:rsidRPr="001214CE">
        <w:rPr>
          <w:rFonts w:eastAsia="Times New Roman" w:cs="Times New Roman"/>
          <w:b/>
          <w:bCs/>
          <w:szCs w:val="24"/>
          <w:lang w:eastAsia="pl-PL"/>
        </w:rPr>
        <w:t>Biuro nexo</w:t>
      </w:r>
      <w:r w:rsidRPr="001214CE">
        <w:rPr>
          <w:rFonts w:eastAsia="Times New Roman" w:cs="Times New Roman"/>
          <w:szCs w:val="24"/>
          <w:lang w:eastAsia="pl-PL"/>
        </w:rPr>
        <w:t xml:space="preserve"> to program stworzony z myślą o biurach rachunkowych i doradcach podatkowych używających w codziennej pracy systemów z linii InsERT nexo. Wspiera biura rachunkowe w trzech głównych obszarach pracy:</w:t>
      </w:r>
    </w:p>
    <w:p w:rsidR="001214CE" w:rsidRPr="001214CE" w:rsidRDefault="001214CE" w:rsidP="001214CE">
      <w:pPr>
        <w:numPr>
          <w:ilvl w:val="0"/>
          <w:numId w:val="3"/>
        </w:numPr>
        <w:spacing w:before="100" w:beforeAutospacing="1" w:after="100" w:afterAutospacing="1" w:line="240" w:lineRule="auto"/>
        <w:rPr>
          <w:rFonts w:eastAsia="Times New Roman" w:cs="Times New Roman"/>
          <w:szCs w:val="24"/>
          <w:lang w:eastAsia="pl-PL"/>
        </w:rPr>
      </w:pPr>
      <w:r w:rsidRPr="001214CE">
        <w:rPr>
          <w:rFonts w:eastAsia="Times New Roman" w:cs="Times New Roman"/>
          <w:szCs w:val="24"/>
          <w:lang w:eastAsia="pl-PL"/>
        </w:rPr>
        <w:t>wspomaga typowe czynności wykonywane w każdym biurze, jak np. rozliczanie klientów czy śledzenie stanu zaawansowania prac w comiesięcznej obsłudze klientów;</w:t>
      </w:r>
    </w:p>
    <w:p w:rsidR="001214CE" w:rsidRPr="001214CE" w:rsidRDefault="001214CE" w:rsidP="001214CE">
      <w:pPr>
        <w:numPr>
          <w:ilvl w:val="0"/>
          <w:numId w:val="3"/>
        </w:numPr>
        <w:spacing w:before="100" w:beforeAutospacing="1" w:after="100" w:afterAutospacing="1" w:line="240" w:lineRule="auto"/>
        <w:rPr>
          <w:rFonts w:eastAsia="Times New Roman" w:cs="Times New Roman"/>
          <w:szCs w:val="24"/>
          <w:lang w:eastAsia="pl-PL"/>
        </w:rPr>
      </w:pPr>
      <w:r w:rsidRPr="001214CE">
        <w:rPr>
          <w:rFonts w:eastAsia="Times New Roman" w:cs="Times New Roman"/>
          <w:szCs w:val="24"/>
          <w:lang w:eastAsia="pl-PL"/>
        </w:rPr>
        <w:t>automatyzuje pracę na wielu podmiotach systemu InsERT nexo;</w:t>
      </w:r>
    </w:p>
    <w:p w:rsidR="001214CE" w:rsidRPr="001214CE" w:rsidRDefault="001214CE" w:rsidP="001214CE">
      <w:pPr>
        <w:numPr>
          <w:ilvl w:val="0"/>
          <w:numId w:val="3"/>
        </w:numPr>
        <w:spacing w:before="100" w:beforeAutospacing="1" w:after="100" w:afterAutospacing="1" w:line="240" w:lineRule="auto"/>
        <w:rPr>
          <w:rFonts w:eastAsia="Times New Roman" w:cs="Times New Roman"/>
          <w:szCs w:val="24"/>
          <w:lang w:eastAsia="pl-PL"/>
        </w:rPr>
      </w:pPr>
      <w:r w:rsidRPr="001214CE">
        <w:rPr>
          <w:rFonts w:eastAsia="Times New Roman" w:cs="Times New Roman"/>
          <w:szCs w:val="24"/>
          <w:lang w:eastAsia="pl-PL"/>
        </w:rPr>
        <w:t>ułatwia komunikację z klientami biura poprzez dedykowany portal.</w:t>
      </w:r>
    </w:p>
    <w:p w:rsidR="001214CE" w:rsidRPr="001214CE" w:rsidRDefault="001214CE" w:rsidP="001214CE">
      <w:p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Biuro nexo</w:t>
      </w:r>
      <w:r w:rsidRPr="001214CE">
        <w:rPr>
          <w:rFonts w:eastAsia="Times New Roman" w:cs="Times New Roman"/>
          <w:szCs w:val="24"/>
          <w:lang w:eastAsia="pl-PL"/>
        </w:rPr>
        <w:t xml:space="preserve"> jest integralnym składnikiem systemu </w:t>
      </w:r>
      <w:r w:rsidRPr="001214CE">
        <w:rPr>
          <w:rFonts w:eastAsia="Times New Roman" w:cs="Times New Roman"/>
          <w:b/>
          <w:bCs/>
          <w:szCs w:val="24"/>
          <w:lang w:eastAsia="pl-PL"/>
        </w:rPr>
        <w:t>InsERT nexo</w:t>
      </w:r>
      <w:r w:rsidRPr="001214CE">
        <w:rPr>
          <w:rFonts w:eastAsia="Times New Roman" w:cs="Times New Roman"/>
          <w:szCs w:val="24"/>
          <w:lang w:eastAsia="pl-PL"/>
        </w:rPr>
        <w:t xml:space="preserve">. Pracuje na tej samej bazie z innymi programami obsługującymi biuro rachunkowe. Dzięki takiej architekturze zapewniony jest dostęp do wszystkich mechanizmów platformowych, takich jak: pola własne, flagi, </w:t>
      </w:r>
      <w:proofErr w:type="spellStart"/>
      <w:r w:rsidRPr="001214CE">
        <w:rPr>
          <w:rFonts w:eastAsia="Times New Roman" w:cs="Times New Roman"/>
          <w:szCs w:val="24"/>
          <w:lang w:eastAsia="pl-PL"/>
        </w:rPr>
        <w:t>InsMAIL</w:t>
      </w:r>
      <w:proofErr w:type="spellEnd"/>
      <w:r w:rsidRPr="001214CE">
        <w:rPr>
          <w:rFonts w:eastAsia="Times New Roman" w:cs="Times New Roman"/>
          <w:szCs w:val="24"/>
          <w:lang w:eastAsia="pl-PL"/>
        </w:rPr>
        <w:t>, zestawienia, wydruki, Sfera, biblioteka dokumentów i wiele innych.</w:t>
      </w:r>
    </w:p>
    <w:p w:rsidR="001214CE" w:rsidRPr="001214CE" w:rsidRDefault="001214CE" w:rsidP="001214CE">
      <w:pPr>
        <w:spacing w:before="100" w:beforeAutospacing="1" w:after="100" w:afterAutospacing="1" w:line="240" w:lineRule="auto"/>
        <w:jc w:val="both"/>
        <w:rPr>
          <w:rFonts w:eastAsia="Times New Roman" w:cs="Times New Roman"/>
          <w:szCs w:val="24"/>
          <w:lang w:eastAsia="pl-PL"/>
        </w:rPr>
      </w:pPr>
      <w:r w:rsidRPr="001214CE">
        <w:rPr>
          <w:rFonts w:eastAsia="Times New Roman" w:cs="Times New Roman"/>
          <w:b/>
          <w:bCs/>
          <w:szCs w:val="24"/>
          <w:lang w:eastAsia="pl-PL"/>
        </w:rPr>
        <w:t>Najważniejsze możliwości Biura nexo:</w:t>
      </w:r>
      <w:r w:rsidRPr="001214CE">
        <w:rPr>
          <w:rFonts w:eastAsia="Times New Roman" w:cs="Times New Roman"/>
          <w:szCs w:val="24"/>
          <w:lang w:eastAsia="pl-PL"/>
        </w:rPr>
        <w:t xml:space="preserve"> </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e-Sprawozdawczość JPK_VAT</w:t>
      </w:r>
      <w:r w:rsidRPr="001214CE">
        <w:rPr>
          <w:rFonts w:eastAsia="Times New Roman" w:cs="Times New Roman"/>
          <w:szCs w:val="24"/>
          <w:lang w:eastAsia="pl-PL"/>
        </w:rPr>
        <w:t xml:space="preserve"> – operacja e-Sprawozdawczość JPK_VAT, która wchodzi w skład operacji zbiorczych, pozwala generować i wysyłać do Ministerstwo Finansów podpisany plik kontrolny z ewidencją VAT z danego miesiąca. Możliwe jest generowanie plików na podstawie ewidencji VAT, a także scalenie zaimportowanych plików wewnętrznych. System pozwala też na eksport plików XML, wysyłkę, odbiór UPO, korektę. Ustalając parametry tych operacji należy podać ścieżkę eksportu pliku XML, wybrać bramkę (produkcyjną lub testową) i wskazać certyfikat. Można również wybrać działanie cykliczne dla danego miesiąca.</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Klienci, cenniki </w:t>
      </w:r>
      <w:r w:rsidRPr="001214CE">
        <w:rPr>
          <w:rFonts w:eastAsia="Times New Roman" w:cs="Times New Roman"/>
          <w:szCs w:val="24"/>
          <w:lang w:eastAsia="pl-PL"/>
        </w:rPr>
        <w:t>– kartoteka klientów Biura nexo została zintegrowana z kartoteką klientów InsERT nexo. Klientom można przypisywać rozbudowane cenniki, na podstawie których system dokonuje wyceny pracy biura rachunkowego. Rozliczanie pomiędzy biurem rachunkowym a jego klientami wspierają odpowiednie raporty, a w przypadku posiadania programu Subiekt nexo także automatyczna funkcja generowania faktur dla klientów.</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Rejestr usług księgowych </w:t>
      </w:r>
      <w:r w:rsidRPr="001214CE">
        <w:rPr>
          <w:rFonts w:eastAsia="Times New Roman" w:cs="Times New Roman"/>
          <w:szCs w:val="24"/>
          <w:lang w:eastAsia="pl-PL"/>
        </w:rPr>
        <w:t>– pozwala odnotowywać zdarzenia, które dzieją się poza systemem InsERT nexo, a które biuro chce ująć w rozliczeniu za obsługę. Jako przykład można podać konsultacje prawne, załatwianie spraw w urzędach w imieniu klienta i wiele innych.</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Warunki umowy </w:t>
      </w:r>
      <w:r w:rsidRPr="001214CE">
        <w:rPr>
          <w:rFonts w:eastAsia="Times New Roman" w:cs="Times New Roman"/>
          <w:szCs w:val="24"/>
          <w:lang w:eastAsia="pl-PL"/>
        </w:rPr>
        <w:t>– elastyczny mechanizm pozwalający zanotować najważniejsze ustalenia poczynione pomiędzy biurem rachunkowym a klientem, tak aby zawsze były „pod ręką”.</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Działania cykliczne </w:t>
      </w:r>
      <w:r w:rsidRPr="001214CE">
        <w:rPr>
          <w:rFonts w:eastAsia="Times New Roman" w:cs="Times New Roman"/>
          <w:szCs w:val="24"/>
          <w:lang w:eastAsia="pl-PL"/>
        </w:rPr>
        <w:t>– struktury złożone z różnych typów danych (tak/nie, liczba całkowita, liczba rzeczywista, tekst, data, słownik, flaga), których zadaniem jest ułatwienie śledzenia zadań wykonywanych cyklicznie dla każdego klienta, takich jak: wprowadzanie dokumentów, sporządzanie deklaracji i sprawozdań finansowych, rozliczanie pojazdów, naliczanie wynagrodzeń, wysyłanie dokumentów, przekazywanie informacji i wiele innych.</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Wzorce klientów biura </w:t>
      </w:r>
      <w:r w:rsidRPr="001214CE">
        <w:rPr>
          <w:rFonts w:eastAsia="Times New Roman" w:cs="Times New Roman"/>
          <w:szCs w:val="24"/>
          <w:lang w:eastAsia="pl-PL"/>
        </w:rPr>
        <w:t>– wzorce baz danych mogą być wykorzystywane przy tworzeniu nowych klientów. Można w nich zdefiniować obiekty sprofilowane pod klientów z określonej branży, np.: schematy importu, pieczęcie księgowe. Dzięki nim możliwe jest szybkie tworzenie skonfigurowanych podmiotów dla nowych klientów.</w:t>
      </w:r>
    </w:p>
    <w:p w:rsidR="001214CE" w:rsidRPr="001214CE" w:rsidRDefault="001214CE" w:rsidP="001214CE">
      <w:pPr>
        <w:numPr>
          <w:ilvl w:val="0"/>
          <w:numId w:val="4"/>
        </w:numPr>
        <w:spacing w:before="100" w:beforeAutospacing="1" w:after="100" w:afterAutospacing="1" w:line="240" w:lineRule="auto"/>
        <w:rPr>
          <w:rFonts w:eastAsia="Times New Roman" w:cs="Times New Roman"/>
          <w:szCs w:val="24"/>
          <w:lang w:eastAsia="pl-PL"/>
        </w:rPr>
      </w:pPr>
      <w:r w:rsidRPr="001214CE">
        <w:rPr>
          <w:rFonts w:eastAsia="Times New Roman" w:cs="Times New Roman"/>
          <w:b/>
          <w:bCs/>
          <w:szCs w:val="24"/>
          <w:lang w:eastAsia="pl-PL"/>
        </w:rPr>
        <w:t xml:space="preserve">Operacje zbiorcze </w:t>
      </w:r>
      <w:r w:rsidRPr="001214CE">
        <w:rPr>
          <w:rFonts w:eastAsia="Times New Roman" w:cs="Times New Roman"/>
          <w:szCs w:val="24"/>
          <w:lang w:eastAsia="pl-PL"/>
        </w:rPr>
        <w:t xml:space="preserve">– mechanizm pozwalający szybko wykonywać operacje na wielu podmiotach systemu InsERT nexo. Dzięki niemu można sprawnie wykonać typowe czynności księgowe, jak naliczanie i wysyłka deklaracji, drukowanie ksiąg czy ewidencji VAT lub zakładanie nowych okresów obrachunkowych. Automatyzuje on też wiele operacji administracyjnych, jak np. zarządzanie personelem, archiwizacja, </w:t>
      </w:r>
      <w:proofErr w:type="spellStart"/>
      <w:r w:rsidRPr="001214CE">
        <w:rPr>
          <w:rFonts w:eastAsia="Times New Roman" w:cs="Times New Roman"/>
          <w:szCs w:val="24"/>
          <w:lang w:eastAsia="pl-PL"/>
        </w:rPr>
        <w:t>dearchiwizacja</w:t>
      </w:r>
      <w:proofErr w:type="spellEnd"/>
      <w:r w:rsidRPr="001214CE">
        <w:rPr>
          <w:rFonts w:eastAsia="Times New Roman" w:cs="Times New Roman"/>
          <w:szCs w:val="24"/>
          <w:lang w:eastAsia="pl-PL"/>
        </w:rPr>
        <w:t xml:space="preserve"> czy konwersja podmiotów do nowych wersji. </w:t>
      </w:r>
      <w:r w:rsidRPr="001214CE">
        <w:rPr>
          <w:rFonts w:eastAsia="Times New Roman" w:cs="Times New Roman"/>
          <w:szCs w:val="24"/>
          <w:lang w:eastAsia="pl-PL"/>
        </w:rPr>
        <w:br/>
        <w:t xml:space="preserve">Program może współpracować z bazami danych podmiotów w dwóch trybach. Tryb restrykcyjny wymaga zgodności kont i haseł pomiędzy bazą Biura nexo a bazą podmiotu. Tryb </w:t>
      </w:r>
      <w:r w:rsidRPr="001214CE">
        <w:rPr>
          <w:rFonts w:eastAsia="Times New Roman" w:cs="Times New Roman"/>
          <w:szCs w:val="24"/>
          <w:lang w:eastAsia="pl-PL"/>
        </w:rPr>
        <w:lastRenderedPageBreak/>
        <w:t>bez kontroli jest przeznaczony dla klientów, którzy chcą łatwo wykonywać operacje bez większej dbałości o kwestie bezpieczeństwa.</w:t>
      </w:r>
    </w:p>
    <w:p w:rsidR="001214CE" w:rsidRPr="001214CE" w:rsidRDefault="001214CE" w:rsidP="001214CE">
      <w:pPr>
        <w:pStyle w:val="Akapitzlist"/>
        <w:numPr>
          <w:ilvl w:val="0"/>
          <w:numId w:val="4"/>
        </w:numPr>
        <w:spacing w:after="0" w:line="240" w:lineRule="auto"/>
        <w:rPr>
          <w:rFonts w:ascii="Times New Roman" w:eastAsia="Times New Roman" w:hAnsi="Times New Roman" w:cs="Times New Roman"/>
          <w:sz w:val="24"/>
          <w:szCs w:val="24"/>
          <w:lang w:eastAsia="pl-PL"/>
        </w:rPr>
      </w:pPr>
      <w:r w:rsidRPr="001214CE">
        <w:rPr>
          <w:rFonts w:ascii="Times New Roman" w:eastAsia="Times New Roman" w:hAnsi="Times New Roman" w:cs="Times New Roman"/>
          <w:b/>
          <w:bCs/>
          <w:sz w:val="24"/>
          <w:szCs w:val="24"/>
          <w:lang w:eastAsia="pl-PL"/>
        </w:rPr>
        <w:t xml:space="preserve">Portal biura </w:t>
      </w:r>
      <w:r w:rsidRPr="001214CE">
        <w:rPr>
          <w:rFonts w:ascii="Times New Roman" w:eastAsia="Times New Roman" w:hAnsi="Times New Roman" w:cs="Times New Roman"/>
          <w:sz w:val="24"/>
          <w:szCs w:val="24"/>
          <w:lang w:eastAsia="pl-PL"/>
        </w:rPr>
        <w:t xml:space="preserve">– najwygodniejszy i najszybszy sposób dostarczania niezbędnych informacji klientom biura rachunkowego. Księgowy może w portalu opublikować najważniejsze informacje finansowo-księgowe dla swego klienta, takie jak: </w:t>
      </w:r>
      <w:r w:rsidRPr="001214CE">
        <w:rPr>
          <w:rFonts w:ascii="Times New Roman" w:eastAsia="Times New Roman" w:hAnsi="Times New Roman" w:cs="Times New Roman"/>
          <w:sz w:val="24"/>
          <w:szCs w:val="24"/>
          <w:lang w:eastAsia="pl-PL"/>
        </w:rPr>
        <w:br/>
        <w:t xml:space="preserve">- informacje o kwotach podatków i składkach ZUS do zapłacenia wraz z parametrami przelewów; </w:t>
      </w:r>
      <w:r w:rsidRPr="001214CE">
        <w:rPr>
          <w:rFonts w:ascii="Times New Roman" w:eastAsia="Times New Roman" w:hAnsi="Times New Roman" w:cs="Times New Roman"/>
          <w:sz w:val="24"/>
          <w:szCs w:val="24"/>
          <w:lang w:eastAsia="pl-PL"/>
        </w:rPr>
        <w:br/>
        <w:t xml:space="preserve">- szczegółowe informacje o podatku dochodowym i podatku VAT; </w:t>
      </w:r>
      <w:r w:rsidRPr="001214CE">
        <w:rPr>
          <w:rFonts w:ascii="Times New Roman" w:eastAsia="Times New Roman" w:hAnsi="Times New Roman" w:cs="Times New Roman"/>
          <w:sz w:val="24"/>
          <w:szCs w:val="24"/>
          <w:lang w:eastAsia="pl-PL"/>
        </w:rPr>
        <w:br/>
        <w:t xml:space="preserve">- informacje o wynagrodzeniach pracowników; </w:t>
      </w:r>
      <w:r w:rsidRPr="001214CE">
        <w:rPr>
          <w:rFonts w:ascii="Times New Roman" w:eastAsia="Times New Roman" w:hAnsi="Times New Roman" w:cs="Times New Roman"/>
          <w:sz w:val="24"/>
          <w:szCs w:val="24"/>
          <w:lang w:eastAsia="pl-PL"/>
        </w:rPr>
        <w:br/>
        <w:t>- podsumowania miesięczne poszczególnych typów podatków wraz z r</w:t>
      </w:r>
      <w:r>
        <w:rPr>
          <w:rFonts w:ascii="Times New Roman" w:eastAsia="Times New Roman" w:hAnsi="Times New Roman" w:cs="Times New Roman"/>
          <w:sz w:val="24"/>
          <w:szCs w:val="24"/>
          <w:lang w:eastAsia="pl-PL"/>
        </w:rPr>
        <w:t>ozrachunkami i wynagrodzeniami, szczegółowe raporty.</w:t>
      </w:r>
      <w:bookmarkStart w:id="0" w:name="_GoBack"/>
      <w:bookmarkEnd w:id="0"/>
    </w:p>
    <w:p w:rsidR="007D5926" w:rsidRDefault="007D5926"/>
    <w:sectPr w:rsidR="007D5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5ED"/>
    <w:multiLevelType w:val="multilevel"/>
    <w:tmpl w:val="9A7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B06"/>
    <w:multiLevelType w:val="multilevel"/>
    <w:tmpl w:val="94BA4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A751A8"/>
    <w:multiLevelType w:val="multilevel"/>
    <w:tmpl w:val="B4A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A2B0C"/>
    <w:multiLevelType w:val="multilevel"/>
    <w:tmpl w:val="6982F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8E"/>
    <w:rsid w:val="001214CE"/>
    <w:rsid w:val="007D5926"/>
    <w:rsid w:val="0092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7FAE"/>
  <w15:chartTrackingRefBased/>
  <w15:docId w15:val="{CCC87676-6902-4B9B-B66E-A9183B4B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ntent">
    <w:name w:val="content"/>
    <w:basedOn w:val="Normalny"/>
    <w:rsid w:val="00924A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4A8E"/>
    <w:rPr>
      <w:b/>
      <w:bCs/>
    </w:rPr>
  </w:style>
  <w:style w:type="character" w:customStyle="1" w:styleId="apple-converted-space">
    <w:name w:val="apple-converted-space"/>
    <w:basedOn w:val="Domylnaczcionkaakapitu"/>
    <w:rsid w:val="00924A8E"/>
  </w:style>
  <w:style w:type="paragraph" w:styleId="Akapitzlist">
    <w:name w:val="List Paragraph"/>
    <w:basedOn w:val="Normalny"/>
    <w:uiPriority w:val="34"/>
    <w:qFormat/>
    <w:rsid w:val="0012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51234">
      <w:bodyDiv w:val="1"/>
      <w:marLeft w:val="0"/>
      <w:marRight w:val="0"/>
      <w:marTop w:val="0"/>
      <w:marBottom w:val="0"/>
      <w:divBdr>
        <w:top w:val="none" w:sz="0" w:space="0" w:color="auto"/>
        <w:left w:val="none" w:sz="0" w:space="0" w:color="auto"/>
        <w:bottom w:val="none" w:sz="0" w:space="0" w:color="auto"/>
        <w:right w:val="none" w:sz="0" w:space="0" w:color="auto"/>
      </w:divBdr>
    </w:div>
    <w:div w:id="1431778734">
      <w:bodyDiv w:val="1"/>
      <w:marLeft w:val="0"/>
      <w:marRight w:val="0"/>
      <w:marTop w:val="0"/>
      <w:marBottom w:val="0"/>
      <w:divBdr>
        <w:top w:val="none" w:sz="0" w:space="0" w:color="auto"/>
        <w:left w:val="none" w:sz="0" w:space="0" w:color="auto"/>
        <w:bottom w:val="none" w:sz="0" w:space="0" w:color="auto"/>
        <w:right w:val="none" w:sz="0" w:space="0" w:color="auto"/>
      </w:divBdr>
    </w:div>
    <w:div w:id="21264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Knoska</dc:creator>
  <cp:keywords/>
  <dc:description/>
  <cp:lastModifiedBy>Filip Bernat</cp:lastModifiedBy>
  <cp:revision>2</cp:revision>
  <dcterms:created xsi:type="dcterms:W3CDTF">2015-10-01T07:47:00Z</dcterms:created>
  <dcterms:modified xsi:type="dcterms:W3CDTF">2019-11-15T11:45:00Z</dcterms:modified>
</cp:coreProperties>
</file>